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98" w:rsidRPr="00054C98" w:rsidRDefault="00054C98" w:rsidP="00054C98">
      <w:pPr>
        <w:shd w:val="clear" w:color="auto" w:fill="FFFFFF"/>
        <w:spacing w:before="384" w:after="150" w:line="240" w:lineRule="auto"/>
        <w:outlineLvl w:val="1"/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  <w:t>Curricula</w:t>
      </w:r>
      <w:r w:rsidR="00924938"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  <w:t xml:space="preserve"> </w:t>
      </w:r>
      <w:proofErr w:type="spellStart"/>
      <w:r w:rsidR="00924938"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  <w:t>a.a</w:t>
      </w:r>
      <w:proofErr w:type="spellEnd"/>
      <w:r w:rsidR="00924938"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  <w:t>. 2018-19</w:t>
      </w:r>
      <w:r w:rsidRPr="00054C98">
        <w:rPr>
          <w:rFonts w:ascii="Verdana" w:eastAsia="Times New Roman" w:hAnsi="Verdana" w:cs="Times New Roman"/>
          <w:color w:val="003366"/>
          <w:sz w:val="38"/>
          <w:szCs w:val="38"/>
          <w:lang w:eastAsia="it-IT"/>
        </w:rPr>
        <w:t>:</w:t>
      </w:r>
    </w:p>
    <w:p w:rsidR="00054C98" w:rsidRPr="00054C98" w:rsidRDefault="002C22D2" w:rsidP="00054C98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hyperlink r:id="rId7" w:anchor="4805" w:history="1">
        <w:r w:rsidR="00054C98" w:rsidRPr="00054C98">
          <w:rPr>
            <w:rFonts w:ascii="Verdana" w:eastAsia="Times New Roman" w:hAnsi="Verdana" w:cs="Times New Roman"/>
            <w:color w:val="003366"/>
            <w:sz w:val="21"/>
            <w:szCs w:val="21"/>
            <w:u w:val="single"/>
            <w:lang w:eastAsia="it-IT"/>
          </w:rPr>
          <w:t>Storia Moderna e Contemporanea</w:t>
        </w:r>
      </w:hyperlink>
    </w:p>
    <w:p w:rsidR="00054C98" w:rsidRPr="00054C98" w:rsidRDefault="002C22D2" w:rsidP="00054C98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hyperlink r:id="rId8" w:anchor="4806" w:history="1">
        <w:r w:rsidR="00054C98" w:rsidRPr="00054C98">
          <w:rPr>
            <w:rFonts w:ascii="Verdana" w:eastAsia="Times New Roman" w:hAnsi="Verdana" w:cs="Times New Roman"/>
            <w:color w:val="003366"/>
            <w:sz w:val="21"/>
            <w:szCs w:val="21"/>
            <w:u w:val="single"/>
            <w:lang w:eastAsia="it-IT"/>
          </w:rPr>
          <w:t>Storia Antica</w:t>
        </w:r>
      </w:hyperlink>
    </w:p>
    <w:p w:rsidR="00054C98" w:rsidRPr="00054C98" w:rsidRDefault="002C22D2" w:rsidP="00054C98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hyperlink r:id="rId9" w:anchor="4807" w:history="1">
        <w:r w:rsidR="00054C98" w:rsidRPr="00054C98">
          <w:rPr>
            <w:rFonts w:ascii="Verdana" w:eastAsia="Times New Roman" w:hAnsi="Verdana" w:cs="Times New Roman"/>
            <w:color w:val="003366"/>
            <w:sz w:val="21"/>
            <w:szCs w:val="21"/>
            <w:u w:val="single"/>
            <w:lang w:eastAsia="it-IT"/>
          </w:rPr>
          <w:t>Storia Medievale</w:t>
        </w:r>
      </w:hyperlink>
    </w:p>
    <w:p w:rsidR="00054C98" w:rsidRPr="00054C98" w:rsidRDefault="002C22D2" w:rsidP="00054C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noshade="t" o:hr="t" fillcolor="#333" stroked="f"/>
        </w:pict>
      </w:r>
    </w:p>
    <w:p w:rsidR="00054C98" w:rsidRPr="00924938" w:rsidRDefault="00054C98" w:rsidP="00054C98">
      <w:pPr>
        <w:shd w:val="clear" w:color="auto" w:fill="FFFFFF"/>
        <w:spacing w:before="384" w:after="150" w:line="240" w:lineRule="auto"/>
        <w:outlineLvl w:val="1"/>
        <w:rPr>
          <w:rFonts w:ascii="Verdana" w:eastAsia="Times New Roman" w:hAnsi="Verdana" w:cs="Times New Roman"/>
          <w:b/>
          <w:color w:val="003366"/>
          <w:sz w:val="38"/>
          <w:szCs w:val="38"/>
          <w:lang w:eastAsia="it-IT"/>
        </w:rPr>
      </w:pPr>
      <w:r w:rsidRPr="00924938">
        <w:rPr>
          <w:rFonts w:ascii="Verdana" w:eastAsia="Times New Roman" w:hAnsi="Verdana" w:cs="Times New Roman"/>
          <w:b/>
          <w:color w:val="003366"/>
          <w:sz w:val="38"/>
          <w:szCs w:val="38"/>
          <w:lang w:eastAsia="it-IT"/>
        </w:rPr>
        <w:t>Storia Moderna e Contemporanea</w:t>
      </w:r>
    </w:p>
    <w:p w:rsidR="00054C98" w:rsidRPr="00054C98" w:rsidRDefault="00054C98" w:rsidP="00054C98">
      <w:pPr>
        <w:shd w:val="clear" w:color="auto" w:fill="FFFFFF"/>
        <w:spacing w:before="150" w:after="150" w:line="240" w:lineRule="auto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Primo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Romana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Medievale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Moderna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Contemporanea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greca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LETT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Letteratura italiana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Italiana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italiana contemporanea (12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Secondo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Antropologia culturale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libera scelta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Varia a seconda dell'attività scelta</w:t>
      </w:r>
    </w:p>
    <w:p w:rsidR="00054C98" w:rsidRPr="00054C98" w:rsidRDefault="002C22D2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hyperlink r:id="rId10" w:history="1"/>
      <w:r w:rsidR="00924938">
        <w:rPr>
          <w:rFonts w:ascii="Verdana" w:eastAsia="Times New Roman" w:hAnsi="Verdana" w:cs="Times New Roman"/>
          <w:i/>
          <w:iCs/>
          <w:noProof/>
          <w:color w:val="003366"/>
          <w:sz w:val="21"/>
          <w:szCs w:val="21"/>
          <w:lang w:eastAsia="it-IT"/>
        </w:rPr>
        <w:t xml:space="preserve"> 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libero a scelta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:rsidR="00054C98" w:rsidRPr="00054C98" w:rsidRDefault="002C22D2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hyperlink r:id="rId11" w:history="1"/>
      <w:r w:rsidR="00924938">
        <w:rPr>
          <w:rFonts w:ascii="Verdana" w:eastAsia="Times New Roman" w:hAnsi="Verdana" w:cs="Times New Roman"/>
          <w:i/>
          <w:iCs/>
          <w:noProof/>
          <w:color w:val="003366"/>
          <w:sz w:val="21"/>
          <w:szCs w:val="21"/>
          <w:lang w:eastAsia="it-IT"/>
        </w:rPr>
        <w:t xml:space="preserve"> 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Storia II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Esame di storia di approfondimento del secondo anno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Contemporanea II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Moderna II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Storia economica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Attività di base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dell'ambiente e del territorio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economica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12 cfu a scelta nel gruppo EXTR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 extraeuropea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Islamistica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dell'Africa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degli Stati Uniti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dell'Asia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dell'Africa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degli Stati Uniti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dell'Asia B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GEO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Geografia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Cartografia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politica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dello sviluppo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economica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LING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Laboratorio di lingua straniera (6-12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linguistiche (3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B (6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Terzo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istituzioni politiche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Prova finale (9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informatiche (3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Storia III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lastRenderedPageBreak/>
        <w:t>Esame del III anno di approfondimento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Moderna III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Contemporanea III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FIL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Filosofia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antica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ebraica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medievale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Morale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teoretica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Moderna e Contemporanea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Estetica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ebraica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AFF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Esame affine (</w:t>
      </w:r>
      <w:proofErr w:type="spellStart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curr</w:t>
      </w:r>
      <w:proofErr w:type="spellEnd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. med.mod e </w:t>
      </w:r>
      <w:proofErr w:type="spellStart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contemp</w:t>
      </w:r>
      <w:proofErr w:type="spellEnd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.)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Tirocinio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Antropologia culturale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Statistica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bizantina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scienza e delle tecniche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GIS (3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degli insediamenti Tardo-Antichi e medievali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Esegesi delle fonti storiche medievali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Archeologia Medievale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contemporanea (percorso medievale)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Demografia storica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latina medievale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dell'Europa Orientale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Contemporanea III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Latina Medievale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Archeologia industriale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religiosa dell'età contemporanea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STAR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 dell'arte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Storia dell'arte contemporanea (altri percorsi)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medievale in Italia e in Europa (altri percorsi)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moderna in Italia e in Europa (altri percorsi) (12 cfu)</w:t>
      </w:r>
    </w:p>
    <w:p w:rsidR="00054C98" w:rsidRPr="00054C98" w:rsidRDefault="00054C98" w:rsidP="00054C9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</w:p>
    <w:p w:rsidR="00054C98" w:rsidRPr="00924938" w:rsidRDefault="00054C98" w:rsidP="00054C98">
      <w:pPr>
        <w:shd w:val="clear" w:color="auto" w:fill="FFFFFF"/>
        <w:spacing w:before="384" w:after="150" w:line="240" w:lineRule="auto"/>
        <w:ind w:left="720"/>
        <w:outlineLvl w:val="1"/>
        <w:rPr>
          <w:rFonts w:ascii="inherit" w:eastAsia="Times New Roman" w:hAnsi="inherit" w:cs="Times New Roman"/>
          <w:b/>
          <w:color w:val="003366"/>
          <w:sz w:val="34"/>
          <w:szCs w:val="34"/>
          <w:lang w:eastAsia="it-IT"/>
        </w:rPr>
      </w:pPr>
      <w:r w:rsidRPr="00924938">
        <w:rPr>
          <w:rFonts w:ascii="inherit" w:eastAsia="Times New Roman" w:hAnsi="inherit" w:cs="Times New Roman"/>
          <w:b/>
          <w:color w:val="003366"/>
          <w:sz w:val="34"/>
          <w:szCs w:val="34"/>
          <w:lang w:eastAsia="it-IT"/>
        </w:rPr>
        <w:t>Storia Antica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Primo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 vicino oriente antico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Italiana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libera scelta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Varia a seconda dell'attività scelta</w:t>
      </w:r>
    </w:p>
    <w:p w:rsidR="00054C98" w:rsidRPr="00054C98" w:rsidRDefault="002C22D2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hyperlink r:id="rId12" w:history="1"/>
      <w:r w:rsidR="00924938">
        <w:rPr>
          <w:rFonts w:ascii="Verdana" w:eastAsia="Times New Roman" w:hAnsi="Verdana" w:cs="Times New Roman"/>
          <w:i/>
          <w:iCs/>
          <w:noProof/>
          <w:color w:val="003366"/>
          <w:sz w:val="21"/>
          <w:szCs w:val="21"/>
          <w:lang w:eastAsia="it-IT"/>
        </w:rPr>
        <w:t xml:space="preserve"> 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greca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romana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LING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Laboratorio di lingua straniera (6-12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linguistiche (3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B (6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Secondo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Antropologia culturale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Medievale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REL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 delle religioni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Storia del cristianesimo antico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religioni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Chiesa medievale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religiosa dell'età moderna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EPI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Epigrafia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economica e sociale del mondo antico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Epigrafia greca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Epigrafia latina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storica del mondo antico 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 xml:space="preserve">6 cfu a scelta nel gruppo </w:t>
      </w:r>
      <w:proofErr w:type="spellStart"/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STOa</w:t>
      </w:r>
      <w:proofErr w:type="spellEnd"/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6 cfu a scelta tra Istituzioni di storia moderna o Istituzioni di storia contemporanea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Moderna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Contemporanea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ARCH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Archeologia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Topografia antica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Archeologia e storia dell'arte greca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Archeologia e storia dell'arte romana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Archeologia e storia dell'arte del vicino oriente antico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EXTR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Istituzioni di storia extraeuropea (6-12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Islamistica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istituzioni politiche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degli Stati Uniti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dell'Asia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dell'Africa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relazioni internazionali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 vicino oriente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GEO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Geografia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Cartografia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politica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dello sviluppo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economica (6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lastRenderedPageBreak/>
        <w:t>Terzo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libero a scelta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:rsidR="00054C98" w:rsidRPr="00054C98" w:rsidRDefault="002C22D2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hyperlink r:id="rId13" w:history="1"/>
      <w:r w:rsidR="00924938">
        <w:rPr>
          <w:rFonts w:ascii="Verdana" w:eastAsia="Times New Roman" w:hAnsi="Verdana" w:cs="Times New Roman"/>
          <w:i/>
          <w:iCs/>
          <w:noProof/>
          <w:color w:val="003366"/>
          <w:sz w:val="21"/>
          <w:szCs w:val="21"/>
          <w:lang w:eastAsia="it-IT"/>
        </w:rPr>
        <w:t xml:space="preserve"> 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Prova finale (9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informatiche (3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AFF2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Esame affine (</w:t>
      </w:r>
      <w:proofErr w:type="spellStart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corr</w:t>
      </w:r>
      <w:proofErr w:type="spellEnd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. </w:t>
      </w:r>
      <w:proofErr w:type="gramStart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</w:t>
      </w:r>
      <w:proofErr w:type="gramEnd"/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 antica)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Moderna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Antropologia culturale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Contemporanea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bizantina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Esegesi delle fonti storiche medievali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medievale in Italia e in Europa (percorso medievale)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Egittologia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FIL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Filosofia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antica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ebraica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medievale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Morale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teoretica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Moderna e Contemporanea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Estetica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ebraica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LANT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Letterature antiche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 Letteratura greca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 Letteratura latina (12 cfu)</w:t>
      </w:r>
    </w:p>
    <w:p w:rsidR="00054C98" w:rsidRPr="00054C98" w:rsidRDefault="00054C98" w:rsidP="00054C9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</w:p>
    <w:p w:rsidR="00054C98" w:rsidRPr="00924938" w:rsidRDefault="00054C98" w:rsidP="00054C98">
      <w:pPr>
        <w:shd w:val="clear" w:color="auto" w:fill="FFFFFF"/>
        <w:spacing w:before="384" w:after="150" w:line="240" w:lineRule="auto"/>
        <w:ind w:left="720"/>
        <w:outlineLvl w:val="1"/>
        <w:rPr>
          <w:rFonts w:ascii="inherit" w:eastAsia="Times New Roman" w:hAnsi="inherit" w:cs="Times New Roman"/>
          <w:b/>
          <w:color w:val="003366"/>
          <w:sz w:val="34"/>
          <w:szCs w:val="34"/>
          <w:lang w:eastAsia="it-IT"/>
        </w:rPr>
      </w:pPr>
      <w:r w:rsidRPr="00924938">
        <w:rPr>
          <w:rFonts w:ascii="inherit" w:eastAsia="Times New Roman" w:hAnsi="inherit" w:cs="Times New Roman"/>
          <w:b/>
          <w:color w:val="003366"/>
          <w:sz w:val="34"/>
          <w:szCs w:val="34"/>
          <w:lang w:eastAsia="it-IT"/>
        </w:rPr>
        <w:t>Storia Medievale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Primo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Istituzioni di Storia Romana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Medievale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Moderna I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Contemporanea I (percorso medievale)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libera scelta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Varia a seconda dell'attività scelta</w:t>
      </w:r>
    </w:p>
    <w:p w:rsidR="00054C98" w:rsidRPr="00054C98" w:rsidRDefault="002C22D2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hyperlink r:id="rId14" w:history="1"/>
      <w:r w:rsidR="00924938">
        <w:rPr>
          <w:rFonts w:ascii="Verdana" w:eastAsia="Times New Roman" w:hAnsi="Verdana" w:cs="Times New Roman"/>
          <w:i/>
          <w:iCs/>
          <w:noProof/>
          <w:color w:val="003366"/>
          <w:sz w:val="21"/>
          <w:szCs w:val="21"/>
          <w:lang w:eastAsia="it-IT"/>
        </w:rPr>
        <w:t xml:space="preserve"> 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greca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LING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Laboratorio di lingua straniera (6-12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tedesca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inglese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linguistiche (3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B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francese C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Laboratorio di lingua spagnola B (6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Secondo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Antropologia culturale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Medievale II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BIB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Archivistica, bibliografia, diplomatica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Biblioteconomia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Diplomatica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Archivistica generale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Paleografia Latina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stampa e dell'editoria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biblioteconomia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Istituzioni di storia della stampa e dell'editoria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Istituzioni di archivistica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REL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 delle religioni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 cristianesimo antico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religioni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Chiesa medievale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religiosa dell'età moderna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LANT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Letterature antiche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 Letteratura greca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 Letteratura latina (12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GEO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Geografia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Cartografia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politica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dello sviluppo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Geografia economica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LETT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Letteratura italiana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Italiana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italiana contemporanea (12 cfu)</w:t>
      </w:r>
    </w:p>
    <w:p w:rsidR="00054C98" w:rsidRPr="00924938" w:rsidRDefault="00054C98" w:rsidP="00054C98">
      <w:pPr>
        <w:shd w:val="clear" w:color="auto" w:fill="FFFFFF"/>
        <w:spacing w:before="150" w:after="150" w:line="240" w:lineRule="auto"/>
        <w:ind w:left="720"/>
        <w:outlineLvl w:val="2"/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</w:pPr>
      <w:r w:rsidRPr="00924938">
        <w:rPr>
          <w:rFonts w:ascii="Verdana" w:eastAsia="Times New Roman" w:hAnsi="Verdana" w:cs="Times New Roman"/>
          <w:color w:val="003366"/>
          <w:sz w:val="31"/>
          <w:szCs w:val="31"/>
          <w:lang w:eastAsia="it-IT"/>
        </w:rPr>
        <w:t>Terzo anno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Medievale III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Esame libero a scelta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:rsidR="00054C98" w:rsidRPr="00054C98" w:rsidRDefault="00054C98" w:rsidP="00054C98">
      <w:pPr>
        <w:shd w:val="clear" w:color="auto" w:fill="FFFFFF"/>
        <w:spacing w:before="100" w:beforeAutospacing="1" w:line="240" w:lineRule="auto"/>
        <w:ind w:left="1440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  <w:bookmarkStart w:id="0" w:name="_GoBack"/>
      <w:bookmarkEnd w:id="0"/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Prova finale (9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Abilità informatiche (3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FIL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Filosofia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antica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Letteratura ebraica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della filosofia medievale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Morale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Filosofia teoretica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lastRenderedPageBreak/>
        <w:t>Storia della filosofia Moderna e Contemporanea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Estetica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Lingua ebraica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6 cfu a scelta nel gruppo EXTR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Istituzioni di storia extraeuropea (6-12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Islamistica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istituzioni politiche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degli Stati Uniti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dell'Asia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dell'Africa A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delle relazioni internazionali (6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 vicino oriente (6 cfu)</w:t>
      </w:r>
    </w:p>
    <w:p w:rsidR="00054C98" w:rsidRPr="00054C98" w:rsidRDefault="00054C98" w:rsidP="00054C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12 cfu a scelta nel gruppo Star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before="100" w:beforeAutospacing="1" w:after="4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054C98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Storia dell'Arte (percorso medievale)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moderna in Italia e in Europa (percorso medievale)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medievale in Italia e in Europa (percorso medievale) (12 cfu)</w:t>
      </w:r>
    </w:p>
    <w:p w:rsidR="00054C98" w:rsidRPr="00054C98" w:rsidRDefault="00054C98" w:rsidP="00054C9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</w:pPr>
      <w:r w:rsidRPr="00054C98">
        <w:rPr>
          <w:rFonts w:ascii="Verdana" w:eastAsia="Times New Roman" w:hAnsi="Verdana" w:cs="Times New Roman"/>
          <w:color w:val="003366"/>
          <w:sz w:val="21"/>
          <w:szCs w:val="21"/>
          <w:u w:val="single"/>
          <w:lang w:eastAsia="it-IT"/>
        </w:rPr>
        <w:t>Storia dell'arte contemporanea (percorso medievale) (12 cfu)</w:t>
      </w:r>
    </w:p>
    <w:p w:rsidR="00A8708B" w:rsidRDefault="00A8708B"/>
    <w:sectPr w:rsidR="00A8708B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D2" w:rsidRDefault="002C22D2" w:rsidP="00924938">
      <w:pPr>
        <w:spacing w:after="0" w:line="240" w:lineRule="auto"/>
      </w:pPr>
      <w:r>
        <w:separator/>
      </w:r>
    </w:p>
  </w:endnote>
  <w:endnote w:type="continuationSeparator" w:id="0">
    <w:p w:rsidR="002C22D2" w:rsidRDefault="002C22D2" w:rsidP="0092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663896"/>
      <w:docPartObj>
        <w:docPartGallery w:val="Page Numbers (Bottom of Page)"/>
        <w:docPartUnique/>
      </w:docPartObj>
    </w:sdtPr>
    <w:sdtContent>
      <w:p w:rsidR="00924938" w:rsidRDefault="009249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24938" w:rsidRDefault="009249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D2" w:rsidRDefault="002C22D2" w:rsidP="00924938">
      <w:pPr>
        <w:spacing w:after="0" w:line="240" w:lineRule="auto"/>
      </w:pPr>
      <w:r>
        <w:separator/>
      </w:r>
    </w:p>
  </w:footnote>
  <w:footnote w:type="continuationSeparator" w:id="0">
    <w:p w:rsidR="002C22D2" w:rsidRDefault="002C22D2" w:rsidP="0092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1BE7"/>
    <w:multiLevelType w:val="multilevel"/>
    <w:tmpl w:val="577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E5C4E"/>
    <w:multiLevelType w:val="multilevel"/>
    <w:tmpl w:val="E5F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8"/>
    <w:rsid w:val="00054C98"/>
    <w:rsid w:val="002C22D2"/>
    <w:rsid w:val="00924938"/>
    <w:rsid w:val="00A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C3EE-6BCC-41B8-A8A4-39B8D23A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4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938"/>
  </w:style>
  <w:style w:type="paragraph" w:styleId="Pidipagina">
    <w:name w:val="footer"/>
    <w:basedOn w:val="Normale"/>
    <w:link w:val="PidipaginaCarattere"/>
    <w:uiPriority w:val="99"/>
    <w:unhideWhenUsed/>
    <w:rsid w:val="00924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0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7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1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5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0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i.it/index.php/lauree/regolamento/10450" TargetMode="External"/><Relationship Id="rId13" Type="http://schemas.openxmlformats.org/officeDocument/2006/relationships/hyperlink" Target="https://esami.unipi.it/esami2/programma.php?ad=61478&amp;aa=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i.it/index.php/lauree/regolamento/10450" TargetMode="External"/><Relationship Id="rId12" Type="http://schemas.openxmlformats.org/officeDocument/2006/relationships/hyperlink" Target="https://esami.unipi.it/esami2/programma.php?ad=61511&amp;aa=2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ami.unipi.it/esami2/programma.php?ad=61478&amp;aa=2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sami.unipi.it/esami2/programma.php?ad=61511&amp;aa=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i.it/index.php/lauree/regolamento/10450" TargetMode="External"/><Relationship Id="rId14" Type="http://schemas.openxmlformats.org/officeDocument/2006/relationships/hyperlink" Target="https://esami.unipi.it/esami2/programma.php?ad=61511&amp;aa=20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Civiltà e Forme del Sapere</dc:creator>
  <cp:keywords/>
  <dc:description/>
  <cp:lastModifiedBy>Federico</cp:lastModifiedBy>
  <cp:revision>3</cp:revision>
  <dcterms:created xsi:type="dcterms:W3CDTF">2019-04-03T14:15:00Z</dcterms:created>
  <dcterms:modified xsi:type="dcterms:W3CDTF">2019-06-06T11:34:00Z</dcterms:modified>
</cp:coreProperties>
</file>